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ED" w:rsidRPr="00026673" w:rsidRDefault="00F935ED" w:rsidP="00A33977">
      <w:pPr>
        <w:pStyle w:val="2"/>
        <w:rPr>
          <w:rFonts w:ascii="Times New Roman" w:hAnsi="Times New Roman" w:cs="Times New Roman"/>
          <w:b w:val="0"/>
          <w:color w:val="auto"/>
        </w:rPr>
      </w:pPr>
      <w:r w:rsidRPr="00026673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</w:t>
      </w:r>
      <w:r w:rsidR="00026673" w:rsidRPr="00026673">
        <w:rPr>
          <w:rFonts w:ascii="Times New Roman" w:hAnsi="Times New Roman" w:cs="Times New Roman"/>
          <w:b w:val="0"/>
          <w:color w:val="auto"/>
        </w:rPr>
        <w:t xml:space="preserve">                  </w:t>
      </w:r>
      <w:r w:rsidR="00026673">
        <w:rPr>
          <w:rFonts w:ascii="Times New Roman" w:hAnsi="Times New Roman" w:cs="Times New Roman"/>
          <w:b w:val="0"/>
          <w:color w:val="auto"/>
        </w:rPr>
        <w:t xml:space="preserve">   </w:t>
      </w:r>
      <w:r w:rsidR="00026673" w:rsidRPr="00026673">
        <w:rPr>
          <w:rFonts w:ascii="Times New Roman" w:hAnsi="Times New Roman" w:cs="Times New Roman"/>
          <w:b w:val="0"/>
          <w:color w:val="auto"/>
        </w:rPr>
        <w:t xml:space="preserve">   </w:t>
      </w:r>
      <w:r w:rsidR="00AB6A21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935ED" w:rsidRDefault="00A33977" w:rsidP="00F935ED">
      <w:pPr>
        <w:shd w:val="clear" w:color="auto" w:fill="FFFFFF"/>
        <w:spacing w:before="490"/>
        <w:jc w:val="center"/>
        <w:rPr>
          <w:b/>
        </w:rPr>
      </w:pPr>
      <w:r>
        <w:rPr>
          <w:b/>
          <w:bCs/>
        </w:rPr>
        <w:t>ПОР</w:t>
      </w:r>
      <w:bookmarkStart w:id="0" w:name="_GoBack"/>
      <w:bookmarkEnd w:id="0"/>
      <w:r>
        <w:rPr>
          <w:b/>
          <w:bCs/>
        </w:rPr>
        <w:t>ЯДОК (</w:t>
      </w:r>
      <w:r w:rsidR="00F935ED">
        <w:rPr>
          <w:b/>
          <w:bCs/>
        </w:rPr>
        <w:t>МЕТОДИКА)</w:t>
      </w:r>
      <w:r w:rsidR="00F935ED">
        <w:rPr>
          <w:b/>
          <w:bCs/>
        </w:rPr>
        <w:br/>
        <w:t xml:space="preserve">определения объёма </w:t>
      </w:r>
      <w:r w:rsidR="00F935ED">
        <w:rPr>
          <w:b/>
        </w:rPr>
        <w:t>межбюджетных трансфертов для осуществления полномочий по казначейскому  исполнению бюджета поселения</w:t>
      </w:r>
    </w:p>
    <w:p w:rsidR="00F935ED" w:rsidRDefault="00F935ED" w:rsidP="00026673">
      <w:pPr>
        <w:shd w:val="clear" w:color="auto" w:fill="FFFFFF"/>
        <w:spacing w:before="533" w:line="274" w:lineRule="exact"/>
        <w:ind w:left="115" w:right="461" w:firstLine="446"/>
        <w:jc w:val="both"/>
      </w:pPr>
      <w:r>
        <w:t xml:space="preserve">Объём межбюджетных трансфертов определяется исходя из объёма и трудоёмкости работ в размере 0,12 ставки денежного </w:t>
      </w:r>
      <w:proofErr w:type="gramStart"/>
      <w:r>
        <w:t>содержания ведущего специалиста муниципальной службы Управления финансов администрации района</w:t>
      </w:r>
      <w:proofErr w:type="gramEnd"/>
      <w:r>
        <w:t xml:space="preserve"> для выполнения объема работ по передаваемым полномочиям по формуле:</w:t>
      </w:r>
    </w:p>
    <w:p w:rsidR="00F935ED" w:rsidRDefault="00F935ED" w:rsidP="00026673">
      <w:pPr>
        <w:pStyle w:val="1"/>
        <w:jc w:val="both"/>
        <w:rPr>
          <w:sz w:val="24"/>
        </w:rPr>
      </w:pPr>
    </w:p>
    <w:p w:rsidR="00F935ED" w:rsidRDefault="00F935ED" w:rsidP="00F935ED">
      <w:pPr>
        <w:pStyle w:val="1"/>
        <w:jc w:val="center"/>
        <w:rPr>
          <w:b/>
          <w:sz w:val="24"/>
        </w:rPr>
      </w:pPr>
      <w:proofErr w:type="spellStart"/>
      <w:r>
        <w:rPr>
          <w:b/>
          <w:sz w:val="24"/>
          <w:lang w:val="en-US"/>
        </w:rPr>
        <w:t>Pz</w:t>
      </w:r>
      <w:proofErr w:type="spellEnd"/>
      <w:r>
        <w:rPr>
          <w:b/>
          <w:sz w:val="24"/>
        </w:rPr>
        <w:t xml:space="preserve"> = </w:t>
      </w:r>
      <w:proofErr w:type="spellStart"/>
      <w:r>
        <w:rPr>
          <w:b/>
          <w:sz w:val="24"/>
        </w:rPr>
        <w:t>Отр</w:t>
      </w:r>
      <w:proofErr w:type="spellEnd"/>
      <w:r>
        <w:rPr>
          <w:b/>
          <w:sz w:val="24"/>
        </w:rPr>
        <w:t>. + Од,</w:t>
      </w:r>
    </w:p>
    <w:p w:rsidR="00F935ED" w:rsidRDefault="00F935ED" w:rsidP="00F935ED">
      <w:pPr>
        <w:pStyle w:val="1"/>
        <w:rPr>
          <w:sz w:val="24"/>
        </w:rPr>
      </w:pPr>
      <w:r>
        <w:rPr>
          <w:sz w:val="24"/>
        </w:rPr>
        <w:t xml:space="preserve">где </w:t>
      </w:r>
      <w:proofErr w:type="spellStart"/>
      <w:r>
        <w:rPr>
          <w:sz w:val="24"/>
          <w:lang w:val="en-US"/>
        </w:rPr>
        <w:t>Pz</w:t>
      </w:r>
      <w:proofErr w:type="spellEnd"/>
      <w:r>
        <w:rPr>
          <w:sz w:val="24"/>
        </w:rPr>
        <w:t xml:space="preserve"> - годовой объем финансовых средств на осуществление передаваемых полномочий, руб.;</w:t>
      </w:r>
    </w:p>
    <w:p w:rsidR="00F935ED" w:rsidRDefault="00F935ED" w:rsidP="00F935ED">
      <w:pPr>
        <w:pStyle w:val="1"/>
        <w:rPr>
          <w:sz w:val="24"/>
        </w:rPr>
      </w:pPr>
      <w:proofErr w:type="spellStart"/>
      <w:r>
        <w:rPr>
          <w:sz w:val="24"/>
        </w:rPr>
        <w:t>Отр</w:t>
      </w:r>
      <w:proofErr w:type="spellEnd"/>
      <w:r>
        <w:rPr>
          <w:sz w:val="24"/>
        </w:rPr>
        <w:t xml:space="preserve">. – оплата труда с начислениями, руб.;  </w:t>
      </w:r>
    </w:p>
    <w:p w:rsidR="00F935ED" w:rsidRDefault="00F935ED" w:rsidP="00F935ED">
      <w:r>
        <w:t xml:space="preserve">Од – расходы на обеспечение деятельности, руб. </w:t>
      </w:r>
    </w:p>
    <w:p w:rsidR="00F935ED" w:rsidRDefault="00F935ED" w:rsidP="00F935ED"/>
    <w:p w:rsidR="00F935ED" w:rsidRDefault="00F935ED" w:rsidP="00F935ED">
      <w:pPr>
        <w:jc w:val="center"/>
        <w:rPr>
          <w:b/>
        </w:rPr>
      </w:pPr>
      <w:proofErr w:type="spellStart"/>
      <w:r>
        <w:rPr>
          <w:b/>
        </w:rPr>
        <w:t>Отр</w:t>
      </w:r>
      <w:proofErr w:type="spellEnd"/>
      <w:r>
        <w:rPr>
          <w:b/>
        </w:rPr>
        <w:t xml:space="preserve">. = </w:t>
      </w:r>
      <w:proofErr w:type="spellStart"/>
      <w:r>
        <w:rPr>
          <w:b/>
        </w:rPr>
        <w:t>Ов</w:t>
      </w:r>
      <w:proofErr w:type="spellEnd"/>
      <w:proofErr w:type="gramStart"/>
      <w:r>
        <w:rPr>
          <w:b/>
        </w:rPr>
        <w:t>*К</w:t>
      </w:r>
      <w:proofErr w:type="gramEnd"/>
      <w:r>
        <w:rPr>
          <w:b/>
        </w:rPr>
        <w:t>о*Но*К,</w:t>
      </w:r>
    </w:p>
    <w:p w:rsidR="00F935ED" w:rsidRDefault="00F935ED" w:rsidP="00F935ED">
      <w:r>
        <w:t xml:space="preserve">где </w:t>
      </w:r>
      <w:proofErr w:type="spellStart"/>
      <w:r>
        <w:t>Ов</w:t>
      </w:r>
      <w:proofErr w:type="spellEnd"/>
      <w:r>
        <w:t xml:space="preserve"> – оклад ведущего </w:t>
      </w:r>
      <w:proofErr w:type="gramStart"/>
      <w:r>
        <w:t>специалиста муниципальной службы Управления финансов администрации района</w:t>
      </w:r>
      <w:proofErr w:type="gramEnd"/>
      <w:r>
        <w:t xml:space="preserve"> в размере 5640,0 руб.;</w:t>
      </w:r>
    </w:p>
    <w:p w:rsidR="00F935ED" w:rsidRDefault="00F935ED" w:rsidP="00F935ED">
      <w:proofErr w:type="gramStart"/>
      <w:r>
        <w:t>Ко</w:t>
      </w:r>
      <w:proofErr w:type="gramEnd"/>
      <w:r>
        <w:t xml:space="preserve"> -  количество окладов для расчета годового фонда оплаты труда в количестве 56; </w:t>
      </w:r>
    </w:p>
    <w:p w:rsidR="00F935ED" w:rsidRDefault="00F935ED" w:rsidP="00F935ED">
      <w:pPr>
        <w:pStyle w:val="1"/>
        <w:rPr>
          <w:sz w:val="24"/>
        </w:rPr>
      </w:pPr>
      <w:r>
        <w:rPr>
          <w:sz w:val="24"/>
        </w:rPr>
        <w:t>Но – начисления на оплату труда в размере 1,302;</w:t>
      </w:r>
    </w:p>
    <w:p w:rsidR="00F935ED" w:rsidRDefault="00F935ED" w:rsidP="00F935ED">
      <w:proofErr w:type="gramStart"/>
      <w:r>
        <w:t>К</w:t>
      </w:r>
      <w:proofErr w:type="gramEnd"/>
      <w:r>
        <w:t xml:space="preserve"> - коэффициент трудозатрат ведущего специалиста   на сельское поселение в размере 0,12. </w:t>
      </w:r>
    </w:p>
    <w:p w:rsidR="00F935ED" w:rsidRDefault="00F935ED" w:rsidP="00F935ED">
      <w:proofErr w:type="spellStart"/>
      <w:r>
        <w:t>Отр</w:t>
      </w:r>
      <w:proofErr w:type="spellEnd"/>
      <w:r>
        <w:t xml:space="preserve">. = 5640*56*1,302*0,12 = 49346,84 </w:t>
      </w:r>
    </w:p>
    <w:p w:rsidR="00F935ED" w:rsidRDefault="00F935ED" w:rsidP="00F935ED">
      <w:pPr>
        <w:jc w:val="center"/>
      </w:pPr>
    </w:p>
    <w:p w:rsidR="00F935ED" w:rsidRDefault="00F935ED" w:rsidP="00F935ED">
      <w:pPr>
        <w:jc w:val="center"/>
        <w:rPr>
          <w:b/>
        </w:rPr>
      </w:pPr>
      <w:r>
        <w:rPr>
          <w:b/>
        </w:rPr>
        <w:t xml:space="preserve">Од = </w:t>
      </w:r>
      <w:proofErr w:type="spellStart"/>
      <w:r>
        <w:rPr>
          <w:b/>
        </w:rPr>
        <w:t>Отр</w:t>
      </w:r>
      <w:proofErr w:type="spellEnd"/>
      <w:r>
        <w:rPr>
          <w:b/>
        </w:rPr>
        <w:t xml:space="preserve">.*30% </w:t>
      </w:r>
    </w:p>
    <w:p w:rsidR="00F935ED" w:rsidRDefault="00F935ED" w:rsidP="00F935ED">
      <w:r>
        <w:t>Од = 49346,84*30% = 14804,05</w:t>
      </w:r>
    </w:p>
    <w:p w:rsidR="00F935ED" w:rsidRDefault="00F935ED" w:rsidP="00F935ED"/>
    <w:p w:rsidR="00F935ED" w:rsidRDefault="00F935ED" w:rsidP="00F935ED">
      <w:proofErr w:type="spellStart"/>
      <w:r>
        <w:rPr>
          <w:lang w:val="en-US"/>
        </w:rPr>
        <w:t>Pz</w:t>
      </w:r>
      <w:proofErr w:type="spellEnd"/>
      <w:r>
        <w:t xml:space="preserve"> = 49346</w:t>
      </w:r>
      <w:proofErr w:type="gramStart"/>
      <w:r>
        <w:t>,84</w:t>
      </w:r>
      <w:proofErr w:type="gramEnd"/>
      <w:r>
        <w:t>+14804,05 = 64150,89</w:t>
      </w:r>
    </w:p>
    <w:p w:rsidR="00F935ED" w:rsidRDefault="00F935ED" w:rsidP="00F935ED">
      <w:pPr>
        <w:pStyle w:val="1"/>
        <w:rPr>
          <w:sz w:val="24"/>
        </w:rPr>
      </w:pPr>
    </w:p>
    <w:p w:rsidR="00F935ED" w:rsidRDefault="00F935ED" w:rsidP="00F935ED">
      <w:pPr>
        <w:pStyle w:val="1"/>
        <w:rPr>
          <w:sz w:val="24"/>
        </w:rPr>
      </w:pPr>
      <w:r>
        <w:rPr>
          <w:sz w:val="24"/>
        </w:rPr>
        <w:t>Объём межбюджетных трансфертов составляет:</w:t>
      </w:r>
    </w:p>
    <w:p w:rsidR="00F935ED" w:rsidRDefault="00F935ED" w:rsidP="00F935ED">
      <w:pPr>
        <w:pStyle w:val="1"/>
        <w:rPr>
          <w:sz w:val="24"/>
        </w:rPr>
      </w:pPr>
      <w:r>
        <w:rPr>
          <w:sz w:val="24"/>
        </w:rPr>
        <w:t>- 49346 (Сорок девять тысяч триста сорок шесть) рублей 84 копейки - на оплату труда с начислениями;</w:t>
      </w:r>
    </w:p>
    <w:p w:rsidR="00F935ED" w:rsidRDefault="00F935ED" w:rsidP="00F935ED">
      <w:pPr>
        <w:pStyle w:val="1"/>
        <w:rPr>
          <w:sz w:val="24"/>
        </w:rPr>
      </w:pPr>
      <w:r>
        <w:rPr>
          <w:sz w:val="24"/>
        </w:rPr>
        <w:t xml:space="preserve"> - 14804 (Четырнадцать тысяч восемьсот четыре) рубля 05 копеек - прочие расходы (30 % от суммы оплаты труда с начислениями)</w:t>
      </w:r>
    </w:p>
    <w:p w:rsidR="00F935ED" w:rsidRDefault="00F935ED" w:rsidP="00F935ED">
      <w:pPr>
        <w:spacing w:after="266"/>
        <w:rPr>
          <w:highlight w:val="yellow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418"/>
      </w:tblGrid>
      <w:tr w:rsidR="00F935ED" w:rsidTr="00026673">
        <w:trPr>
          <w:trHeight w:hRule="exact" w:val="61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5ED" w:rsidRDefault="00F935ED">
            <w:pPr>
              <w:ind w:left="403"/>
            </w:pPr>
            <w:r>
              <w:t>полномочие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5ED" w:rsidRDefault="00F935ED">
            <w:r>
              <w:t>2018 год,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5ED" w:rsidRDefault="00F935ED">
            <w:r>
              <w:t>2019 год,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5ED" w:rsidRDefault="00F935ED">
            <w:r>
              <w:t>2020 год, руб.</w:t>
            </w:r>
          </w:p>
        </w:tc>
      </w:tr>
      <w:tr w:rsidR="00F935ED" w:rsidTr="00026673">
        <w:trPr>
          <w:trHeight w:hRule="exact" w:val="8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35ED" w:rsidRDefault="00F935ED" w:rsidP="00026673">
            <w:pPr>
              <w:spacing w:line="274" w:lineRule="exact"/>
              <w:ind w:left="7" w:right="216"/>
            </w:pPr>
            <w:proofErr w:type="gramStart"/>
            <w:r>
              <w:t>пр</w:t>
            </w:r>
            <w:r w:rsidR="00026673">
              <w:t>едусмотренное</w:t>
            </w:r>
            <w:proofErr w:type="gramEnd"/>
            <w:r w:rsidR="00026673">
              <w:t xml:space="preserve"> п. 1.1.Н</w:t>
            </w:r>
            <w:r>
              <w:t xml:space="preserve">астоящего </w:t>
            </w:r>
            <w:r>
              <w:rPr>
                <w:spacing w:val="-2"/>
              </w:rPr>
              <w:t xml:space="preserve">Соглашения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5ED" w:rsidRDefault="00F935ED">
            <w:pPr>
              <w:ind w:left="22"/>
            </w:pPr>
            <w:r>
              <w:t>64150,89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5ED" w:rsidRDefault="00F935ED">
            <w:pPr>
              <w:ind w:left="22"/>
            </w:pPr>
            <w:r>
              <w:t>64150,89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5ED" w:rsidRDefault="00F935ED">
            <w:pPr>
              <w:ind w:left="22"/>
            </w:pPr>
            <w:r>
              <w:t>64150,89</w:t>
            </w:r>
          </w:p>
        </w:tc>
      </w:tr>
    </w:tbl>
    <w:p w:rsidR="007674EE" w:rsidRDefault="007674EE"/>
    <w:sectPr w:rsidR="0076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ED"/>
    <w:rsid w:val="00026673"/>
    <w:rsid w:val="007674EE"/>
    <w:rsid w:val="00A33977"/>
    <w:rsid w:val="00AB6A21"/>
    <w:rsid w:val="00F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5E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3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5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5E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3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5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visok</cp:lastModifiedBy>
  <cp:revision>8</cp:revision>
  <dcterms:created xsi:type="dcterms:W3CDTF">2017-11-13T04:49:00Z</dcterms:created>
  <dcterms:modified xsi:type="dcterms:W3CDTF">2018-11-14T13:07:00Z</dcterms:modified>
</cp:coreProperties>
</file>